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7D71804" w14:textId="77777777" w:rsidR="00E628FF" w:rsidRDefault="00E628FF" w:rsidP="00E628FF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30DEDB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EDAF" w14:textId="77777777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375A5F">
              <w:t>ARCHITEKTURY</w:t>
            </w:r>
            <w:r>
              <w:t xml:space="preserve"> </w:t>
            </w:r>
          </w:p>
          <w:p w14:paraId="230DEDB0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230DEDB1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990D69">
              <w:rPr>
                <w:b w:val="0"/>
              </w:rPr>
              <w:t>Modele w Gospodarce Przestrzennej</w:t>
            </w:r>
            <w:r w:rsidR="00990D69">
              <w:t xml:space="preserve"> </w:t>
            </w:r>
          </w:p>
          <w:p w14:paraId="230DEDB2" w14:textId="7777777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proofErr w:type="spellStart"/>
            <w:r w:rsidR="00990D69">
              <w:rPr>
                <w:b w:val="0"/>
              </w:rPr>
              <w:t>Models</w:t>
            </w:r>
            <w:proofErr w:type="spellEnd"/>
            <w:r w:rsidR="00990D69">
              <w:rPr>
                <w:b w:val="0"/>
              </w:rPr>
              <w:t xml:space="preserve"> in </w:t>
            </w:r>
            <w:proofErr w:type="spellStart"/>
            <w:r w:rsidR="00990D69">
              <w:rPr>
                <w:b w:val="0"/>
              </w:rPr>
              <w:t>Spatial</w:t>
            </w:r>
            <w:proofErr w:type="spellEnd"/>
            <w:r w:rsidR="00990D69">
              <w:rPr>
                <w:b w:val="0"/>
              </w:rPr>
              <w:t xml:space="preserve"> Management</w:t>
            </w:r>
            <w:r w:rsidR="00990D69">
              <w:t xml:space="preserve"> </w:t>
            </w:r>
          </w:p>
          <w:p w14:paraId="230DEDB3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3677D8">
              <w:rPr>
                <w:b w:val="0"/>
              </w:rPr>
              <w:t>Gospodarka Przestrzenna</w:t>
            </w:r>
            <w:r w:rsidR="009E431C">
              <w:t xml:space="preserve">   </w:t>
            </w:r>
          </w:p>
          <w:p w14:paraId="230DEDB4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230DEDB5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990D69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990D69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230DEDB6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990D69">
              <w:rPr>
                <w:b/>
                <w:bCs/>
                <w:strike/>
              </w:rPr>
              <w:t>niestacjonarn</w:t>
            </w:r>
            <w:r w:rsidR="002C4A38" w:rsidRPr="00990D69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230DEDB7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 /</w:t>
            </w:r>
            <w:r w:rsidR="002C4A38" w:rsidRPr="00990D69">
              <w:rPr>
                <w:b/>
                <w:bCs/>
                <w:strike/>
              </w:rPr>
              <w:t xml:space="preserve">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990D69">
              <w:rPr>
                <w:b/>
                <w:bCs/>
                <w:strike/>
              </w:rPr>
              <w:t>o</w:t>
            </w:r>
            <w:r w:rsidR="0050644A" w:rsidRPr="00990D69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230DEDB8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FE767D" w:rsidRPr="00FE767D">
              <w:rPr>
                <w:b/>
                <w:bCs/>
              </w:rPr>
              <w:t>GPA117533W</w:t>
            </w:r>
          </w:p>
          <w:p w14:paraId="230DEDB9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990D69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230DEDBC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EDBB" w14:textId="77777777" w:rsidR="00794A39" w:rsidRDefault="00794A39" w:rsidP="00041381"/>
        </w:tc>
      </w:tr>
    </w:tbl>
    <w:p w14:paraId="230DEDBD" w14:textId="77777777" w:rsidR="003C37E7" w:rsidRDefault="003C37E7">
      <w:pPr>
        <w:rPr>
          <w:sz w:val="12"/>
          <w:szCs w:val="12"/>
        </w:rPr>
      </w:pPr>
    </w:p>
    <w:p w14:paraId="230DEDBE" w14:textId="77777777" w:rsidR="005C16CA" w:rsidRDefault="005C16CA">
      <w:pPr>
        <w:rPr>
          <w:sz w:val="12"/>
          <w:szCs w:val="12"/>
        </w:rPr>
      </w:pPr>
    </w:p>
    <w:p w14:paraId="230DEDBF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230DEDC6" w14:textId="77777777" w:rsidTr="00990D32">
        <w:tc>
          <w:tcPr>
            <w:tcW w:w="2802" w:type="dxa"/>
          </w:tcPr>
          <w:p w14:paraId="230DEDC0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30DEDC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30DEDC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30DEDC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30DEDC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30DEDC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230DEDCD" w14:textId="77777777" w:rsidTr="00990D32">
        <w:tc>
          <w:tcPr>
            <w:tcW w:w="2802" w:type="dxa"/>
          </w:tcPr>
          <w:p w14:paraId="230DEDC7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230DEDC8" w14:textId="77777777" w:rsidR="0096719C" w:rsidRPr="00390B75" w:rsidRDefault="00990D6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230DEDC9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30DEDCA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0DEDCB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30DEDCC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230DEDD4" w14:textId="77777777" w:rsidTr="00990D32">
        <w:tc>
          <w:tcPr>
            <w:tcW w:w="2802" w:type="dxa"/>
          </w:tcPr>
          <w:p w14:paraId="230DEDCE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230DEDCF" w14:textId="77777777" w:rsidR="00EB330B" w:rsidRPr="00390B75" w:rsidRDefault="00990D6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14:paraId="230DEDD0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30DEDD1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0DEDD2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30DEDD3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230DEDDB" w14:textId="77777777" w:rsidTr="00990D32">
        <w:tc>
          <w:tcPr>
            <w:tcW w:w="2802" w:type="dxa"/>
          </w:tcPr>
          <w:p w14:paraId="230DEDD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230DEDD6" w14:textId="77777777" w:rsidR="0096719C" w:rsidRPr="007358EE" w:rsidRDefault="0096719C" w:rsidP="00EB330B">
            <w:pPr>
              <w:rPr>
                <w:sz w:val="20"/>
                <w:szCs w:val="20"/>
              </w:rPr>
            </w:pPr>
            <w:r w:rsidRPr="00990D69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14:paraId="230DEDD7" w14:textId="77777777"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230DEDD8" w14:textId="77777777"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14:paraId="230DEDD9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14:paraId="230DEDDA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14:paraId="230DEDE2" w14:textId="77777777" w:rsidTr="00990D32">
        <w:tc>
          <w:tcPr>
            <w:tcW w:w="2802" w:type="dxa"/>
          </w:tcPr>
          <w:p w14:paraId="230DEDDC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230DEDDD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230DEDDE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30DEDDF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0DEDE0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30DEDE1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230DEDE9" w14:textId="77777777" w:rsidTr="00990D32">
        <w:tc>
          <w:tcPr>
            <w:tcW w:w="2802" w:type="dxa"/>
          </w:tcPr>
          <w:p w14:paraId="230DEDE3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230DEDE4" w14:textId="77777777" w:rsidR="002C4A38" w:rsidRPr="00DA525E" w:rsidRDefault="00990D69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230DEDE5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30DEDE6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0DEDE7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30DEDE8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230DEDF1" w14:textId="77777777" w:rsidTr="00990D32">
        <w:tc>
          <w:tcPr>
            <w:tcW w:w="2802" w:type="dxa"/>
          </w:tcPr>
          <w:p w14:paraId="230DEDEB" w14:textId="458AC0F0" w:rsidR="009B74F0" w:rsidRPr="00EB330B" w:rsidRDefault="005C16CA" w:rsidP="00D66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o charakterze praktycznym (P)</w:t>
            </w:r>
          </w:p>
        </w:tc>
        <w:tc>
          <w:tcPr>
            <w:tcW w:w="1134" w:type="dxa"/>
          </w:tcPr>
          <w:p w14:paraId="230DEDEC" w14:textId="77777777" w:rsidR="009B74F0" w:rsidRPr="00390B75" w:rsidRDefault="00A16F9A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230DEDED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30DEDEE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0DEDEF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30DEDF0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230DEDF8" w14:textId="77777777" w:rsidTr="00990D32">
        <w:tc>
          <w:tcPr>
            <w:tcW w:w="2802" w:type="dxa"/>
          </w:tcPr>
          <w:p w14:paraId="230DEDF2" w14:textId="77777777" w:rsidR="00EB330B" w:rsidRPr="00C35AC8" w:rsidRDefault="00C35AC8" w:rsidP="00D66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230DEDF3" w14:textId="77777777" w:rsidR="00EB330B" w:rsidRPr="00390B75" w:rsidRDefault="00990D69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14:paraId="230DEDF4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30DEDF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0DEDF6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30DEDF7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30DEDF9" w14:textId="77777777" w:rsidR="0096719C" w:rsidRDefault="0096719C">
      <w:pPr>
        <w:rPr>
          <w:sz w:val="12"/>
          <w:szCs w:val="12"/>
        </w:rPr>
      </w:pPr>
    </w:p>
    <w:p w14:paraId="230DEDFC" w14:textId="557D88A9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30DEDF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EDFD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230DEDFE" w14:textId="77777777" w:rsidR="005C16CA" w:rsidRDefault="00990D69" w:rsidP="00990D69">
            <w:r>
              <w:t xml:space="preserve">Brak wymagań wstępnych </w:t>
            </w:r>
          </w:p>
        </w:tc>
      </w:tr>
    </w:tbl>
    <w:p w14:paraId="230DEE00" w14:textId="77777777" w:rsidR="003C37E7" w:rsidRDefault="003C37E7">
      <w:pPr>
        <w:rPr>
          <w:sz w:val="12"/>
          <w:szCs w:val="12"/>
        </w:rPr>
      </w:pPr>
    </w:p>
    <w:p w14:paraId="230DEE01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230DEE09" w14:textId="77777777" w:rsidTr="001A43C0">
        <w:tc>
          <w:tcPr>
            <w:tcW w:w="9210" w:type="dxa"/>
          </w:tcPr>
          <w:p w14:paraId="230DEE02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230DEE03" w14:textId="77777777" w:rsidR="00990D69" w:rsidRPr="00990D69" w:rsidRDefault="00161417" w:rsidP="00990D69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990D69" w:rsidRPr="00990D69">
              <w:rPr>
                <w:sz w:val="22"/>
                <w:szCs w:val="22"/>
              </w:rPr>
              <w:t>zapoznanie słuchaczy z podstawami inżynierii systemowej w planowaniu przestrzennym.</w:t>
            </w:r>
          </w:p>
          <w:p w14:paraId="230DEE04" w14:textId="77777777" w:rsidR="00990D69" w:rsidRDefault="00990D69" w:rsidP="00990D69">
            <w:pPr>
              <w:pStyle w:val="Tekstpodstawowy21"/>
              <w:rPr>
                <w:szCs w:val="22"/>
              </w:rPr>
            </w:pPr>
            <w:r>
              <w:rPr>
                <w:szCs w:val="22"/>
              </w:rPr>
              <w:t>C2: zapoznanie słuchaczy z historią zastosowania metod numerycznych w planowaniu przestrzennym.</w:t>
            </w:r>
          </w:p>
          <w:p w14:paraId="230DEE05" w14:textId="77777777" w:rsidR="00990D69" w:rsidRDefault="00990D69" w:rsidP="00990D69">
            <w:pPr>
              <w:pStyle w:val="Tekstpodstawowy21"/>
              <w:rPr>
                <w:szCs w:val="22"/>
              </w:rPr>
            </w:pPr>
            <w:r>
              <w:rPr>
                <w:szCs w:val="22"/>
              </w:rPr>
              <w:t>C3: zapoznanie słuchaczy z teorią praw procesów osadniczych.</w:t>
            </w:r>
          </w:p>
          <w:p w14:paraId="230DEE06" w14:textId="77777777" w:rsidR="00990D69" w:rsidRDefault="00990D69" w:rsidP="00990D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C4: zapoznanie słuchaczy z zastosowaniem modeli numerycznych i symulacji do prognozowania rozwoju sieci osadniczej.</w:t>
            </w:r>
          </w:p>
          <w:p w14:paraId="230DEE07" w14:textId="77777777" w:rsidR="009E23F5" w:rsidRPr="001A43C0" w:rsidRDefault="00990D69" w:rsidP="00990D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C5: zapoznanie słuchaczy z technikami symulacyjnymi służącymi do analiz transportowych.</w:t>
            </w:r>
          </w:p>
          <w:p w14:paraId="230DEE08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230DEE0D" w14:textId="1821BE14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30DEE1D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EE0E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230DEE0F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230DEE10" w14:textId="77777777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03613A">
              <w:t xml:space="preserve"> </w:t>
            </w:r>
            <w:r w:rsidR="0003613A" w:rsidRPr="0003613A">
              <w:rPr>
                <w:bCs/>
              </w:rPr>
              <w:t>ma wiedzę w zakresie matematyki, fizyki i inżynierii przydatną dla formułowania i rozwiązywania złożonych zadań z zakresu gospodarki przestrzennej (K2GP_W01)</w:t>
            </w:r>
          </w:p>
          <w:p w14:paraId="230DEE11" w14:textId="77777777" w:rsidR="001E0D88" w:rsidRDefault="001E0D88" w:rsidP="001E0D88">
            <w:pPr>
              <w:tabs>
                <w:tab w:val="left" w:pos="719"/>
              </w:tabs>
              <w:ind w:left="719" w:hanging="719"/>
              <w:rPr>
                <w:bCs/>
              </w:rPr>
            </w:pPr>
            <w:r>
              <w:t>PE</w:t>
            </w:r>
            <w:r w:rsidR="0020624E">
              <w:t>U</w:t>
            </w:r>
            <w:r>
              <w:t>_W02</w:t>
            </w:r>
            <w:r w:rsidR="0003613A">
              <w:t xml:space="preserve"> </w:t>
            </w:r>
            <w:r w:rsidR="0003613A" w:rsidRPr="0003613A">
              <w:rPr>
                <w:bCs/>
              </w:rPr>
              <w:t>zna i rozumie zaawansowane techniki doświadczalne, obserwacyjne i numeryczne metody badań prognostycznych, oraz metody budowy modeli matematycznych używanych w planowaniu przestrzennym, zarządzaniu i gospodarowaniu przestrzenią (K2GP_W02)</w:t>
            </w:r>
          </w:p>
          <w:p w14:paraId="230DEE12" w14:textId="77777777" w:rsidR="0003613A" w:rsidRDefault="0003613A" w:rsidP="001E0D88">
            <w:pPr>
              <w:tabs>
                <w:tab w:val="left" w:pos="719"/>
              </w:tabs>
              <w:ind w:left="719" w:hanging="719"/>
              <w:rPr>
                <w:bCs/>
              </w:rPr>
            </w:pPr>
            <w:r>
              <w:rPr>
                <w:bCs/>
              </w:rPr>
              <w:t xml:space="preserve">PEU_W03 </w:t>
            </w:r>
            <w:r w:rsidRPr="0003613A">
              <w:rPr>
                <w:bCs/>
              </w:rPr>
              <w:t>ma pogłębioną, uporządkowaną wiedzę w zakresie funkcjonowania społeczeństw i wymiaru kulturowego planowania (K2GP_W06)</w:t>
            </w:r>
          </w:p>
          <w:p w14:paraId="230DEE13" w14:textId="77777777" w:rsidR="0003613A" w:rsidRDefault="0003613A" w:rsidP="001E0D88">
            <w:pPr>
              <w:tabs>
                <w:tab w:val="left" w:pos="719"/>
              </w:tabs>
              <w:ind w:left="719" w:hanging="719"/>
            </w:pPr>
            <w:r>
              <w:rPr>
                <w:bCs/>
              </w:rPr>
              <w:t xml:space="preserve">PEU_W04 </w:t>
            </w:r>
            <w:r w:rsidRPr="0003613A">
              <w:rPr>
                <w:rFonts w:eastAsia="Calibri"/>
                <w:bCs/>
                <w:lang w:eastAsia="en-US"/>
              </w:rPr>
              <w:t>ma wiedzę o trendach rozwojowych i najistotniejszych nowych osiągnięciach w zakresie metodologii i narzędzi planistycznych odnoszących się w szczególności do miast, regionów oraz rozwoju terytorialnego Unii Europejskiej (K2GP_W11)</w:t>
            </w:r>
          </w:p>
          <w:p w14:paraId="230DEE14" w14:textId="77777777" w:rsidR="001E0D88" w:rsidRDefault="001E0D88" w:rsidP="0003613A">
            <w:pPr>
              <w:tabs>
                <w:tab w:val="left" w:pos="719"/>
              </w:tabs>
            </w:pPr>
          </w:p>
          <w:p w14:paraId="230DEE15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230DEE1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661123">
              <w:t xml:space="preserve"> </w:t>
            </w:r>
            <w:r w:rsidR="00661123" w:rsidRPr="00661123">
              <w:rPr>
                <w:bCs/>
              </w:rPr>
              <w:t>stosuje metody statystyczne oraz techniki i narzędzia informatyczne, w tym w szczególności narzędzia GIS, do analizy danych, opisu zjawisk, jak i przewidywania przyszłych stanów systemów przestrzennych (K2GP_U02)</w:t>
            </w:r>
          </w:p>
          <w:p w14:paraId="230DEE17" w14:textId="77777777" w:rsidR="001E0D88" w:rsidRDefault="001E0D88" w:rsidP="001E0D88">
            <w:pPr>
              <w:tabs>
                <w:tab w:val="left" w:pos="719"/>
              </w:tabs>
              <w:ind w:left="719" w:hanging="719"/>
              <w:rPr>
                <w:bCs/>
              </w:rPr>
            </w:pPr>
            <w:r>
              <w:t>PE</w:t>
            </w:r>
            <w:r w:rsidR="0020624E">
              <w:t>U</w:t>
            </w:r>
            <w:r>
              <w:t>_U02</w:t>
            </w:r>
            <w:r w:rsidR="00661123">
              <w:t xml:space="preserve"> </w:t>
            </w:r>
            <w:r w:rsidR="00661123" w:rsidRPr="00661123">
              <w:rPr>
                <w:bCs/>
              </w:rPr>
              <w:t>potrafi planować i wykonywać podstawowe badania i analizy w dziedzinie planowania przestrzennego i gospodarowania przestrzenią, wykonuje modelowania oraz ocenia w sposób krytyczny wyniki tych badań a także potrafi przedyskutować możliwe błędy (K2GP_U03)</w:t>
            </w:r>
          </w:p>
          <w:p w14:paraId="230DEE18" w14:textId="77777777" w:rsidR="00661123" w:rsidRDefault="00661123" w:rsidP="001E0D88">
            <w:pPr>
              <w:tabs>
                <w:tab w:val="left" w:pos="719"/>
              </w:tabs>
              <w:ind w:left="719" w:hanging="719"/>
              <w:rPr>
                <w:bCs/>
              </w:rPr>
            </w:pPr>
            <w:r>
              <w:rPr>
                <w:bCs/>
              </w:rPr>
              <w:t xml:space="preserve">PEU_U03 </w:t>
            </w:r>
            <w:r w:rsidRPr="00661123">
              <w:rPr>
                <w:bCs/>
              </w:rPr>
              <w:t xml:space="preserve">potrafi analizować zjawiska społeczne oraz prowadzić pogłębioną teoretycznie ocenę tych zjawisk w odniesieniu do przestrzeni; potrafi prawidłowo interpretować i wyjaśniać zjawiska społeczne, kulturowe, polityczne, prawne i ekonomiczne oraz wzajemne relacje między tymi zjawiskami oraz oceniać ich wpływ na stan zagospodarowania przestrzeni oraz planowane rozwiązania przestrzenne </w:t>
            </w:r>
            <w:r>
              <w:rPr>
                <w:bCs/>
              </w:rPr>
              <w:t>(</w:t>
            </w:r>
            <w:r w:rsidRPr="00661123">
              <w:rPr>
                <w:bCs/>
              </w:rPr>
              <w:t>K2GP_U04)</w:t>
            </w:r>
          </w:p>
          <w:p w14:paraId="230DEE19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230DEE1A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230DEE1B" w14:textId="77777777" w:rsidR="00195F9F" w:rsidRPr="0003613A" w:rsidRDefault="00195F9F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03613A">
              <w:t xml:space="preserve"> </w:t>
            </w:r>
            <w:r w:rsidR="0003613A" w:rsidRPr="0003613A">
              <w:rPr>
                <w:bCs/>
              </w:rPr>
              <w:t>krytycznie podchodzi do posiadanej wiedzy i umiejętności, stale je uzupełniając, rozwijając i doskonaląc (K2GP_K01)</w:t>
            </w:r>
          </w:p>
          <w:p w14:paraId="230DEE1C" w14:textId="77777777" w:rsidR="00874AAA" w:rsidRDefault="00195F9F" w:rsidP="00C44F4D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03613A">
              <w:t xml:space="preserve"> </w:t>
            </w:r>
            <w:r w:rsidR="0003613A" w:rsidRPr="0003613A">
              <w:rPr>
                <w:bCs/>
              </w:rPr>
              <w:t>uznaje znaczenie wiedzy w rozwiązywaniu problemów poznawczych, kieruje się zasadą racjonalności w identyfikowaniu i rozwiązywaniu problemów (K2GP_K02)</w:t>
            </w:r>
          </w:p>
        </w:tc>
      </w:tr>
    </w:tbl>
    <w:p w14:paraId="230DEE20" w14:textId="75B21859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230DEE22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21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230DEE25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23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24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990D69" w14:paraId="230DEE2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26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27" w14:textId="77777777" w:rsidR="00990D69" w:rsidRPr="00125D3B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25D3B">
              <w:rPr>
                <w:bCs/>
                <w:sz w:val="22"/>
                <w:szCs w:val="22"/>
              </w:rPr>
              <w:t>Rola modeli ilościowych w prognozowaniu zjawisk w systemie osadniczym. Modele operacyjne jako narzędzie</w:t>
            </w:r>
            <w:r>
              <w:rPr>
                <w:bCs/>
                <w:sz w:val="22"/>
                <w:szCs w:val="22"/>
              </w:rPr>
              <w:t xml:space="preserve"> badawcze</w:t>
            </w:r>
            <w:r w:rsidRPr="00125D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28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90D69" w14:paraId="230DEE2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2A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2B" w14:textId="77777777" w:rsidR="00990D69" w:rsidRPr="00125D3B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K</w:t>
            </w:r>
            <w:r w:rsidRPr="00125D3B">
              <w:rPr>
                <w:bCs/>
                <w:sz w:val="22"/>
                <w:szCs w:val="22"/>
              </w:rPr>
              <w:t>alasyfikacje</w:t>
            </w:r>
            <w:proofErr w:type="spellEnd"/>
            <w:r w:rsidRPr="00125D3B">
              <w:rPr>
                <w:bCs/>
                <w:sz w:val="22"/>
                <w:szCs w:val="22"/>
              </w:rPr>
              <w:t xml:space="preserve"> modeli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125D3B">
              <w:rPr>
                <w:bCs/>
                <w:sz w:val="22"/>
                <w:szCs w:val="22"/>
              </w:rPr>
              <w:t>rozw</w:t>
            </w:r>
            <w:r>
              <w:rPr>
                <w:bCs/>
                <w:sz w:val="22"/>
                <w:szCs w:val="22"/>
              </w:rPr>
              <w:t>ój</w:t>
            </w:r>
            <w:r w:rsidRPr="00125D3B">
              <w:rPr>
                <w:bCs/>
                <w:sz w:val="22"/>
                <w:szCs w:val="22"/>
              </w:rPr>
              <w:t xml:space="preserve"> modeli w planowaniu przestrzennym</w:t>
            </w:r>
            <w:r>
              <w:rPr>
                <w:bCs/>
                <w:sz w:val="22"/>
                <w:szCs w:val="22"/>
              </w:rPr>
              <w:t xml:space="preserve"> – ujęcie historyczne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2C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90D69" w14:paraId="230DEE3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2E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2F" w14:textId="77777777" w:rsidR="00990D69" w:rsidRPr="00125D3B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25D3B">
              <w:rPr>
                <w:bCs/>
                <w:sz w:val="22"/>
                <w:szCs w:val="22"/>
              </w:rPr>
              <w:t>Modele bazy ekonomicznej.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30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90D69" w14:paraId="230DEE3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32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33" w14:textId="77777777" w:rsidR="00990D69" w:rsidRPr="00125D3B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</w:t>
            </w:r>
            <w:r w:rsidRPr="00125D3B">
              <w:rPr>
                <w:bCs/>
                <w:sz w:val="22"/>
                <w:szCs w:val="22"/>
              </w:rPr>
              <w:t xml:space="preserve">odel </w:t>
            </w:r>
            <w:proofErr w:type="spellStart"/>
            <w:r w:rsidRPr="00125D3B">
              <w:rPr>
                <w:bCs/>
                <w:sz w:val="22"/>
                <w:szCs w:val="22"/>
              </w:rPr>
              <w:t>Lowry’ego</w:t>
            </w:r>
            <w:proofErr w:type="spellEnd"/>
            <w:r>
              <w:rPr>
                <w:bCs/>
                <w:sz w:val="22"/>
                <w:szCs w:val="22"/>
              </w:rPr>
              <w:t xml:space="preserve"> oparty na idei bazy ekonomicznej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34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990D69" w14:paraId="230DEE3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36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37" w14:textId="77777777" w:rsidR="00990D69" w:rsidRPr="00125D3B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25D3B">
              <w:rPr>
                <w:bCs/>
                <w:sz w:val="22"/>
                <w:szCs w:val="22"/>
              </w:rPr>
              <w:t>Model Input</w:t>
            </w:r>
            <w:r>
              <w:rPr>
                <w:bCs/>
                <w:sz w:val="22"/>
                <w:szCs w:val="22"/>
              </w:rPr>
              <w:t>-</w:t>
            </w:r>
            <w:proofErr w:type="spellStart"/>
            <w:r w:rsidRPr="00125D3B">
              <w:rPr>
                <w:bCs/>
                <w:sz w:val="22"/>
                <w:szCs w:val="22"/>
              </w:rPr>
              <w:t>Output</w:t>
            </w:r>
            <w:proofErr w:type="spellEnd"/>
            <w:r w:rsidRPr="00125D3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25D3B">
              <w:rPr>
                <w:bCs/>
                <w:sz w:val="22"/>
                <w:szCs w:val="22"/>
              </w:rPr>
              <w:t>Leontief’a</w:t>
            </w:r>
            <w:proofErr w:type="spellEnd"/>
            <w:r w:rsidRPr="00125D3B">
              <w:rPr>
                <w:bCs/>
                <w:sz w:val="22"/>
                <w:szCs w:val="22"/>
              </w:rPr>
              <w:t xml:space="preserve"> i modele pochodne</w:t>
            </w:r>
            <w:r>
              <w:rPr>
                <w:bCs/>
                <w:sz w:val="22"/>
                <w:szCs w:val="22"/>
              </w:rPr>
              <w:t xml:space="preserve"> oparte na teorii </w:t>
            </w:r>
            <w:proofErr w:type="spellStart"/>
            <w:r>
              <w:rPr>
                <w:bCs/>
                <w:sz w:val="22"/>
                <w:szCs w:val="22"/>
              </w:rPr>
              <w:t>input-output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38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990D69" w14:paraId="230DEE3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3A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3B" w14:textId="77777777" w:rsidR="00990D69" w:rsidRPr="00125D3B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Przepływy</w:t>
            </w:r>
            <w:r w:rsidRPr="00125D3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pomiędzy </w:t>
            </w:r>
            <w:r w:rsidRPr="00125D3B">
              <w:rPr>
                <w:bCs/>
                <w:sz w:val="22"/>
                <w:szCs w:val="22"/>
              </w:rPr>
              <w:t>skupisk</w:t>
            </w:r>
            <w:r>
              <w:rPr>
                <w:bCs/>
                <w:sz w:val="22"/>
                <w:szCs w:val="22"/>
              </w:rPr>
              <w:t>ami</w:t>
            </w:r>
            <w:r w:rsidRPr="00125D3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działalności w przestrzeni zurbanizowanej;</w:t>
            </w:r>
            <w:r w:rsidRPr="00125D3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m</w:t>
            </w:r>
            <w:r w:rsidRPr="00125D3B">
              <w:rPr>
                <w:bCs/>
                <w:sz w:val="22"/>
                <w:szCs w:val="22"/>
              </w:rPr>
              <w:t xml:space="preserve">odele </w:t>
            </w:r>
            <w:r>
              <w:rPr>
                <w:bCs/>
                <w:sz w:val="22"/>
                <w:szCs w:val="22"/>
              </w:rPr>
              <w:t>interakcji przestrzennych; p</w:t>
            </w:r>
            <w:r w:rsidRPr="00125D3B">
              <w:rPr>
                <w:bCs/>
                <w:sz w:val="22"/>
                <w:szCs w:val="22"/>
              </w:rPr>
              <w:t xml:space="preserve">ole sił w </w:t>
            </w:r>
            <w:r>
              <w:rPr>
                <w:bCs/>
                <w:sz w:val="22"/>
                <w:szCs w:val="22"/>
              </w:rPr>
              <w:t>przestrzeni osadniczej</w:t>
            </w:r>
            <w:r w:rsidRPr="00125D3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3C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90D69" w14:paraId="230DEE4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3E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3F" w14:textId="77777777" w:rsidR="00990D69" w:rsidRPr="00125D3B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F0E4A">
              <w:rPr>
                <w:bCs/>
                <w:sz w:val="22"/>
                <w:szCs w:val="22"/>
              </w:rPr>
              <w:t xml:space="preserve">„Modele grawitacji” jako narzędzie do symulacji interakcji przestrzennych. </w:t>
            </w:r>
            <w:r>
              <w:rPr>
                <w:bCs/>
                <w:sz w:val="22"/>
                <w:szCs w:val="22"/>
              </w:rPr>
              <w:t>Rodzina</w:t>
            </w:r>
            <w:r w:rsidRPr="003F0E4A">
              <w:rPr>
                <w:bCs/>
                <w:sz w:val="22"/>
                <w:szCs w:val="22"/>
              </w:rPr>
              <w:t xml:space="preserve"> „modeli grawitacji”.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40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90D69" w14:paraId="230DEE4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42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43" w14:textId="77777777" w:rsidR="00990D69" w:rsidRPr="003F0E4A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Miary dostępności oparte na koncepcji potencjału. </w:t>
            </w:r>
            <w:r w:rsidRPr="003F0E4A">
              <w:rPr>
                <w:bCs/>
                <w:sz w:val="22"/>
                <w:szCs w:val="22"/>
              </w:rPr>
              <w:t xml:space="preserve">Potencjał pola </w:t>
            </w:r>
            <w:r>
              <w:rPr>
                <w:bCs/>
                <w:sz w:val="22"/>
                <w:szCs w:val="22"/>
              </w:rPr>
              <w:t>interakcji</w:t>
            </w:r>
            <w:r w:rsidRPr="003F0E4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lastRenderedPageBreak/>
              <w:t>dostępność</w:t>
            </w:r>
            <w:r w:rsidRPr="003F0E4A">
              <w:rPr>
                <w:bCs/>
                <w:sz w:val="22"/>
                <w:szCs w:val="22"/>
              </w:rPr>
              <w:t xml:space="preserve"> usług, granice zasięgów, prawo </w:t>
            </w:r>
            <w:proofErr w:type="spellStart"/>
            <w:r w:rsidRPr="003F0E4A">
              <w:rPr>
                <w:bCs/>
                <w:sz w:val="22"/>
                <w:szCs w:val="22"/>
              </w:rPr>
              <w:t>Reillyego</w:t>
            </w:r>
            <w:proofErr w:type="spellEnd"/>
            <w:r w:rsidRPr="003F0E4A">
              <w:rPr>
                <w:bCs/>
                <w:sz w:val="22"/>
                <w:szCs w:val="22"/>
              </w:rPr>
              <w:t xml:space="preserve">. Model rozwoju </w:t>
            </w:r>
            <w:r>
              <w:rPr>
                <w:bCs/>
                <w:sz w:val="22"/>
                <w:szCs w:val="22"/>
              </w:rPr>
              <w:t xml:space="preserve">mieszkalnictwa Waszyngtonu </w:t>
            </w:r>
            <w:r w:rsidRPr="003F0E4A">
              <w:rPr>
                <w:bCs/>
                <w:sz w:val="22"/>
                <w:szCs w:val="22"/>
              </w:rPr>
              <w:t>Hansena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44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lastRenderedPageBreak/>
              <w:t>3</w:t>
            </w:r>
          </w:p>
        </w:tc>
      </w:tr>
      <w:tr w:rsidR="00990D69" w14:paraId="230DEE4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46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47" w14:textId="4397088D" w:rsidR="00990D69" w:rsidRPr="003F0E4A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Idea m</w:t>
            </w:r>
            <w:r w:rsidRPr="003F0E4A">
              <w:rPr>
                <w:bCs/>
                <w:sz w:val="22"/>
                <w:szCs w:val="22"/>
              </w:rPr>
              <w:t>odel</w:t>
            </w:r>
            <w:r>
              <w:rPr>
                <w:bCs/>
                <w:sz w:val="22"/>
                <w:szCs w:val="22"/>
              </w:rPr>
              <w:t>u</w:t>
            </w:r>
            <w:r w:rsidRPr="003F0E4A">
              <w:rPr>
                <w:bCs/>
                <w:sz w:val="22"/>
                <w:szCs w:val="22"/>
              </w:rPr>
              <w:t xml:space="preserve"> „pośrednich możliwości”</w:t>
            </w:r>
            <w:r>
              <w:rPr>
                <w:bCs/>
                <w:sz w:val="22"/>
                <w:szCs w:val="22"/>
              </w:rPr>
              <w:t>;</w:t>
            </w:r>
            <w:r w:rsidRPr="003F0E4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m</w:t>
            </w:r>
            <w:r w:rsidRPr="003F0E4A">
              <w:rPr>
                <w:bCs/>
                <w:sz w:val="22"/>
                <w:szCs w:val="22"/>
              </w:rPr>
              <w:t xml:space="preserve">odel </w:t>
            </w:r>
            <w:proofErr w:type="spellStart"/>
            <w:r w:rsidRPr="003F0E4A">
              <w:rPr>
                <w:bCs/>
                <w:sz w:val="22"/>
                <w:szCs w:val="22"/>
              </w:rPr>
              <w:t>Stoufera</w:t>
            </w:r>
            <w:proofErr w:type="spellEnd"/>
            <w:r w:rsidRPr="003F0E4A">
              <w:rPr>
                <w:bCs/>
                <w:sz w:val="22"/>
                <w:szCs w:val="22"/>
              </w:rPr>
              <w:t xml:space="preserve"> i model M. Schneidera. Wspólne cechy modelu Wilsona i Sc</w:t>
            </w:r>
            <w:r>
              <w:rPr>
                <w:bCs/>
                <w:sz w:val="22"/>
                <w:szCs w:val="22"/>
              </w:rPr>
              <w:t>hneidera, różnice między nimi;</w:t>
            </w:r>
            <w:r w:rsidR="00CC3A87">
              <w:rPr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bCs/>
                <w:sz w:val="22"/>
                <w:szCs w:val="22"/>
              </w:rPr>
              <w:t>o</w:t>
            </w:r>
            <w:r w:rsidRPr="003F0E4A">
              <w:rPr>
                <w:bCs/>
                <w:sz w:val="22"/>
                <w:szCs w:val="22"/>
              </w:rPr>
              <w:t>dległość fizyczna i odległość społeczna.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48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90D69" w14:paraId="230DEE4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4A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4B" w14:textId="77777777" w:rsidR="00990D69" w:rsidRPr="003F0E4A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Pole potencjalne w fizyce; p</w:t>
            </w:r>
            <w:r w:rsidRPr="003F0E4A">
              <w:rPr>
                <w:bCs/>
                <w:sz w:val="22"/>
                <w:szCs w:val="22"/>
              </w:rPr>
              <w:t>otencjał</w:t>
            </w:r>
            <w:r>
              <w:rPr>
                <w:bCs/>
                <w:sz w:val="22"/>
                <w:szCs w:val="22"/>
              </w:rPr>
              <w:t xml:space="preserve"> „grawitacyjny i potencjał</w:t>
            </w:r>
            <w:r w:rsidRPr="003F0E4A">
              <w:rPr>
                <w:bCs/>
                <w:sz w:val="22"/>
                <w:szCs w:val="22"/>
              </w:rPr>
              <w:t xml:space="preserve"> „</w:t>
            </w:r>
            <w:proofErr w:type="spellStart"/>
            <w:r w:rsidRPr="003F0E4A">
              <w:rPr>
                <w:bCs/>
                <w:sz w:val="22"/>
                <w:szCs w:val="22"/>
              </w:rPr>
              <w:t>opportunity</w:t>
            </w:r>
            <w:proofErr w:type="spellEnd"/>
            <w:r w:rsidRPr="003F0E4A">
              <w:rPr>
                <w:bCs/>
                <w:sz w:val="22"/>
                <w:szCs w:val="22"/>
              </w:rPr>
              <w:t>”.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4C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90D69" w14:paraId="230DEE5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4E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4F" w14:textId="77777777" w:rsidR="00990D69" w:rsidRPr="003F0E4A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Modele</w:t>
            </w:r>
            <w:r w:rsidRPr="003F0E4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symulacyjne</w:t>
            </w:r>
            <w:r w:rsidRPr="003F0E4A">
              <w:rPr>
                <w:bCs/>
                <w:sz w:val="22"/>
                <w:szCs w:val="22"/>
              </w:rPr>
              <w:t xml:space="preserve"> przesunięć</w:t>
            </w:r>
            <w:r>
              <w:rPr>
                <w:bCs/>
                <w:sz w:val="22"/>
                <w:szCs w:val="22"/>
              </w:rPr>
              <w:t xml:space="preserve"> bilansujących Zipsera;</w:t>
            </w:r>
            <w:r w:rsidRPr="003F0E4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analityczny m</w:t>
            </w:r>
            <w:r w:rsidRPr="003F0E4A">
              <w:rPr>
                <w:bCs/>
                <w:sz w:val="22"/>
                <w:szCs w:val="22"/>
              </w:rPr>
              <w:t xml:space="preserve">odel </w:t>
            </w:r>
            <w:r>
              <w:rPr>
                <w:bCs/>
                <w:sz w:val="22"/>
                <w:szCs w:val="22"/>
              </w:rPr>
              <w:t>lokalizacji</w:t>
            </w:r>
            <w:r w:rsidRPr="003F0E4A">
              <w:rPr>
                <w:bCs/>
                <w:sz w:val="22"/>
                <w:szCs w:val="22"/>
              </w:rPr>
              <w:t xml:space="preserve"> źródeł.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50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90D69" w14:paraId="230DEE5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52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53" w14:textId="77777777" w:rsidR="00990D69" w:rsidRPr="003F0E4A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F0E4A">
              <w:rPr>
                <w:bCs/>
                <w:sz w:val="22"/>
                <w:szCs w:val="22"/>
              </w:rPr>
              <w:t xml:space="preserve">Model </w:t>
            </w:r>
            <w:r>
              <w:rPr>
                <w:bCs/>
                <w:sz w:val="22"/>
                <w:szCs w:val="22"/>
              </w:rPr>
              <w:t xml:space="preserve">alokacyjny </w:t>
            </w:r>
            <w:r w:rsidRPr="003F0E4A">
              <w:rPr>
                <w:bCs/>
                <w:sz w:val="22"/>
                <w:szCs w:val="22"/>
              </w:rPr>
              <w:t>ORION</w:t>
            </w:r>
            <w:r>
              <w:rPr>
                <w:bCs/>
                <w:sz w:val="22"/>
                <w:szCs w:val="22"/>
              </w:rPr>
              <w:t xml:space="preserve"> Zipsera</w:t>
            </w:r>
            <w:r w:rsidRPr="003F0E4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54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990D69" w14:paraId="230DEE5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56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57" w14:textId="77777777" w:rsidR="00990D69" w:rsidRPr="003F0E4A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F0E4A">
              <w:rPr>
                <w:bCs/>
                <w:sz w:val="22"/>
                <w:szCs w:val="22"/>
              </w:rPr>
              <w:t>Stochastyczne podejście do modelowania rozwoju układów osadniczych.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58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990D69" w14:paraId="230DEE5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5A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5B" w14:textId="77777777" w:rsidR="00990D69" w:rsidRPr="003F0E4A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F0E4A">
              <w:rPr>
                <w:bCs/>
                <w:sz w:val="22"/>
                <w:szCs w:val="22"/>
              </w:rPr>
              <w:t>Modele automatów komórkowych jako narzędzie symulacji systemów osadniczych.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5C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990D69" w14:paraId="230DEE6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5E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5F" w14:textId="77777777" w:rsidR="00990D69" w:rsidRPr="003F0E4A" w:rsidRDefault="00990D69" w:rsidP="00990D6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F0E4A">
              <w:rPr>
                <w:bCs/>
                <w:sz w:val="22"/>
                <w:szCs w:val="22"/>
              </w:rPr>
              <w:t xml:space="preserve">Koncepcja Systemów </w:t>
            </w:r>
            <w:proofErr w:type="spellStart"/>
            <w:r w:rsidRPr="003F0E4A">
              <w:rPr>
                <w:bCs/>
                <w:sz w:val="22"/>
                <w:szCs w:val="22"/>
              </w:rPr>
              <w:t>wieloagentowych</w:t>
            </w:r>
            <w:proofErr w:type="spellEnd"/>
            <w:r w:rsidRPr="003F0E4A">
              <w:rPr>
                <w:bCs/>
                <w:sz w:val="22"/>
                <w:szCs w:val="22"/>
              </w:rPr>
              <w:t xml:space="preserve"> i ich zastosowanie do symulacji rozwoju sieci osadniczych.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60" w14:textId="77777777" w:rsidR="00990D69" w:rsidRDefault="00990D69" w:rsidP="00990D69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990D69" w14:paraId="230DEE6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DEE62" w14:textId="77777777" w:rsidR="00990D69" w:rsidRPr="00CC204D" w:rsidRDefault="00990D69" w:rsidP="00990D69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DEE63" w14:textId="77777777" w:rsidR="00990D69" w:rsidRPr="00CC204D" w:rsidRDefault="00990D69" w:rsidP="00990D69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DEE64" w14:textId="77777777" w:rsidR="00990D69" w:rsidRPr="00F60A81" w:rsidRDefault="00990D69" w:rsidP="00990D69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230DEE6B" w14:textId="79351C0C" w:rsidR="00252DBF" w:rsidRPr="003C37E7" w:rsidRDefault="00252DBF">
      <w:pPr>
        <w:rPr>
          <w:sz w:val="12"/>
          <w:szCs w:val="12"/>
        </w:rPr>
      </w:pPr>
    </w:p>
    <w:p w14:paraId="230DEE6C" w14:textId="77777777" w:rsidR="00F60A81" w:rsidRDefault="00F60A8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30DEE6E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EE6D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230DEE70" w14:textId="77777777" w:rsidTr="001C147E">
        <w:trPr>
          <w:trHeight w:val="40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EE6F" w14:textId="77777777" w:rsidR="007358EE" w:rsidRDefault="00DC5082" w:rsidP="0085533D">
            <w:r>
              <w:t>N</w:t>
            </w:r>
            <w:r w:rsidR="007358EE">
              <w:t>1.</w:t>
            </w:r>
            <w:r w:rsidR="00990D69">
              <w:t xml:space="preserve"> Prezentacje multimedialne</w:t>
            </w:r>
          </w:p>
        </w:tc>
      </w:tr>
    </w:tbl>
    <w:p w14:paraId="230DEE71" w14:textId="77777777" w:rsidR="008F1AD2" w:rsidRDefault="008F1AD2">
      <w:pPr>
        <w:rPr>
          <w:sz w:val="12"/>
          <w:szCs w:val="12"/>
        </w:rPr>
      </w:pPr>
    </w:p>
    <w:p w14:paraId="230DEE72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230DEE73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230DEE77" w14:textId="77777777" w:rsidTr="00445A01">
        <w:tc>
          <w:tcPr>
            <w:tcW w:w="2518" w:type="dxa"/>
          </w:tcPr>
          <w:p w14:paraId="230DEE7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230DEE75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230DEE76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230DEE7C" w14:textId="77777777" w:rsidTr="00445A01">
        <w:tc>
          <w:tcPr>
            <w:tcW w:w="2518" w:type="dxa"/>
          </w:tcPr>
          <w:p w14:paraId="230DEE78" w14:textId="77777777" w:rsidR="007333C4" w:rsidRDefault="009D49C5" w:rsidP="007C72CA">
            <w:r>
              <w:t>F1</w:t>
            </w:r>
          </w:p>
        </w:tc>
        <w:tc>
          <w:tcPr>
            <w:tcW w:w="2126" w:type="dxa"/>
          </w:tcPr>
          <w:p w14:paraId="230DEE79" w14:textId="77777777" w:rsidR="00661123" w:rsidRDefault="00EE44AB" w:rsidP="00661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PEU_W03, PEU</w:t>
            </w:r>
            <w:r w:rsidR="00661123" w:rsidRPr="00457565">
              <w:rPr>
                <w:sz w:val="22"/>
                <w:szCs w:val="22"/>
              </w:rPr>
              <w:t>_W04</w:t>
            </w:r>
            <w:r w:rsidR="00661123">
              <w:rPr>
                <w:sz w:val="22"/>
                <w:szCs w:val="22"/>
              </w:rPr>
              <w:t>,</w:t>
            </w:r>
          </w:p>
          <w:p w14:paraId="230DEE7A" w14:textId="77777777" w:rsidR="007333C4" w:rsidRPr="00390B75" w:rsidRDefault="00EE44AB" w:rsidP="006611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661123">
              <w:rPr>
                <w:sz w:val="22"/>
                <w:szCs w:val="22"/>
              </w:rPr>
              <w:t>_U</w:t>
            </w:r>
            <w:r w:rsidR="00661123" w:rsidRPr="004575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1, PEU</w:t>
            </w:r>
            <w:r w:rsidR="00661123">
              <w:rPr>
                <w:sz w:val="22"/>
                <w:szCs w:val="22"/>
              </w:rPr>
              <w:t>_U</w:t>
            </w:r>
            <w:r w:rsidR="00661123" w:rsidRPr="00457565">
              <w:rPr>
                <w:sz w:val="22"/>
                <w:szCs w:val="22"/>
              </w:rPr>
              <w:t>0</w:t>
            </w:r>
            <w:r w:rsidR="00661123">
              <w:rPr>
                <w:sz w:val="22"/>
                <w:szCs w:val="22"/>
              </w:rPr>
              <w:t>2</w:t>
            </w:r>
          </w:p>
        </w:tc>
        <w:tc>
          <w:tcPr>
            <w:tcW w:w="4642" w:type="dxa"/>
          </w:tcPr>
          <w:p w14:paraId="230DEE7B" w14:textId="77777777" w:rsidR="007333C4" w:rsidRPr="00390B75" w:rsidRDefault="00990D69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</w:p>
        </w:tc>
      </w:tr>
      <w:tr w:rsidR="00977663" w:rsidRPr="00390B75" w14:paraId="230DEE7E" w14:textId="77777777" w:rsidTr="007C72CA">
        <w:tc>
          <w:tcPr>
            <w:tcW w:w="9286" w:type="dxa"/>
            <w:gridSpan w:val="3"/>
          </w:tcPr>
          <w:p w14:paraId="230DEE7D" w14:textId="77777777"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990D69">
              <w:rPr>
                <w:sz w:val="22"/>
                <w:szCs w:val="22"/>
              </w:rPr>
              <w:t xml:space="preserve"> = 100% F1</w:t>
            </w:r>
          </w:p>
        </w:tc>
      </w:tr>
    </w:tbl>
    <w:p w14:paraId="230DEE7F" w14:textId="77777777" w:rsidR="00067B47" w:rsidRDefault="00067B47">
      <w:pPr>
        <w:rPr>
          <w:sz w:val="12"/>
          <w:szCs w:val="12"/>
        </w:rPr>
      </w:pPr>
    </w:p>
    <w:p w14:paraId="230DEE80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30DEE82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EE81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03613A" w14:paraId="230DEE90" w14:textId="77777777" w:rsidTr="001C147E">
        <w:trPr>
          <w:trHeight w:val="70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0DEE83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230DEE84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30DEE85" w14:textId="77777777" w:rsidR="00250319" w:rsidRPr="006F01A6" w:rsidRDefault="00990D69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73F1A">
              <w:rPr>
                <w:sz w:val="22"/>
                <w:szCs w:val="22"/>
              </w:rPr>
              <w:t xml:space="preserve">Domański R., </w:t>
            </w:r>
            <w:r w:rsidRPr="00873F1A">
              <w:rPr>
                <w:i/>
                <w:sz w:val="22"/>
                <w:szCs w:val="22"/>
              </w:rPr>
              <w:t>Gospodarka przestrzenna,</w:t>
            </w:r>
            <w:r w:rsidRPr="00873F1A">
              <w:rPr>
                <w:sz w:val="22"/>
                <w:szCs w:val="22"/>
              </w:rPr>
              <w:t xml:space="preserve"> PWN 1990, Rozdz. 4, 5 i 11.</w:t>
            </w:r>
          </w:p>
          <w:p w14:paraId="230DEE86" w14:textId="77777777" w:rsidR="006F01A6" w:rsidRPr="006F01A6" w:rsidRDefault="00990D69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873F1A">
              <w:rPr>
                <w:sz w:val="22"/>
                <w:szCs w:val="22"/>
              </w:rPr>
              <w:t>Golachowski</w:t>
            </w:r>
            <w:proofErr w:type="spellEnd"/>
            <w:r w:rsidRPr="00873F1A">
              <w:rPr>
                <w:sz w:val="22"/>
                <w:szCs w:val="22"/>
              </w:rPr>
              <w:t xml:space="preserve"> S., </w:t>
            </w:r>
            <w:proofErr w:type="spellStart"/>
            <w:r w:rsidRPr="00873F1A">
              <w:rPr>
                <w:sz w:val="22"/>
                <w:szCs w:val="22"/>
              </w:rPr>
              <w:t>Kostrubiec</w:t>
            </w:r>
            <w:proofErr w:type="spellEnd"/>
            <w:r w:rsidRPr="00873F1A">
              <w:rPr>
                <w:sz w:val="22"/>
                <w:szCs w:val="22"/>
              </w:rPr>
              <w:t xml:space="preserve"> B., </w:t>
            </w:r>
            <w:proofErr w:type="spellStart"/>
            <w:r w:rsidRPr="00873F1A">
              <w:rPr>
                <w:sz w:val="22"/>
                <w:szCs w:val="22"/>
              </w:rPr>
              <w:t>Zagożdżon</w:t>
            </w:r>
            <w:proofErr w:type="spellEnd"/>
            <w:r w:rsidRPr="00873F1A">
              <w:rPr>
                <w:sz w:val="22"/>
                <w:szCs w:val="22"/>
              </w:rPr>
              <w:t xml:space="preserve"> A., </w:t>
            </w:r>
            <w:r w:rsidRPr="00873F1A">
              <w:rPr>
                <w:i/>
                <w:sz w:val="22"/>
                <w:szCs w:val="22"/>
              </w:rPr>
              <w:t>Metody badań geograficzno-osadniczych,</w:t>
            </w:r>
            <w:r w:rsidRPr="00873F1A">
              <w:rPr>
                <w:sz w:val="22"/>
                <w:szCs w:val="22"/>
              </w:rPr>
              <w:t xml:space="preserve"> PWN 1974. Rozdz. 2 i 3.</w:t>
            </w:r>
          </w:p>
          <w:p w14:paraId="230DEE87" w14:textId="77777777" w:rsidR="006F01A6" w:rsidRDefault="00990D69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873F1A">
              <w:rPr>
                <w:sz w:val="22"/>
                <w:szCs w:val="22"/>
              </w:rPr>
              <w:t>Klaasen</w:t>
            </w:r>
            <w:proofErr w:type="spellEnd"/>
            <w:r w:rsidRPr="00873F1A">
              <w:rPr>
                <w:sz w:val="22"/>
                <w:szCs w:val="22"/>
              </w:rPr>
              <w:t xml:space="preserve"> L., </w:t>
            </w:r>
            <w:proofErr w:type="spellStart"/>
            <w:r w:rsidRPr="00873F1A">
              <w:rPr>
                <w:sz w:val="22"/>
                <w:szCs w:val="22"/>
              </w:rPr>
              <w:t>Paelinck</w:t>
            </w:r>
            <w:proofErr w:type="spellEnd"/>
            <w:r w:rsidRPr="00873F1A">
              <w:rPr>
                <w:sz w:val="22"/>
                <w:szCs w:val="22"/>
              </w:rPr>
              <w:t xml:space="preserve"> J., </w:t>
            </w:r>
            <w:proofErr w:type="spellStart"/>
            <w:r w:rsidRPr="00873F1A">
              <w:rPr>
                <w:sz w:val="22"/>
                <w:szCs w:val="22"/>
              </w:rPr>
              <w:t>Wagenaar</w:t>
            </w:r>
            <w:proofErr w:type="spellEnd"/>
            <w:r w:rsidRPr="00873F1A">
              <w:rPr>
                <w:sz w:val="22"/>
                <w:szCs w:val="22"/>
              </w:rPr>
              <w:t xml:space="preserve"> S., </w:t>
            </w:r>
            <w:r w:rsidRPr="00873F1A">
              <w:rPr>
                <w:i/>
                <w:sz w:val="22"/>
                <w:szCs w:val="22"/>
              </w:rPr>
              <w:t xml:space="preserve">Systemy przestrzenne, </w:t>
            </w:r>
            <w:r w:rsidRPr="00873F1A">
              <w:rPr>
                <w:sz w:val="22"/>
                <w:szCs w:val="22"/>
              </w:rPr>
              <w:t>PWP 1982, Rozdz. 3, 4, 5, 6.</w:t>
            </w:r>
          </w:p>
          <w:p w14:paraId="230DEE88" w14:textId="77777777" w:rsidR="006F01A6" w:rsidRPr="00990D69" w:rsidRDefault="00990D69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873F1A">
              <w:rPr>
                <w:sz w:val="22"/>
                <w:szCs w:val="22"/>
              </w:rPr>
              <w:t>Mynarski</w:t>
            </w:r>
            <w:proofErr w:type="spellEnd"/>
            <w:r w:rsidRPr="00873F1A">
              <w:rPr>
                <w:sz w:val="22"/>
                <w:szCs w:val="22"/>
              </w:rPr>
              <w:t xml:space="preserve"> S. (red.), </w:t>
            </w:r>
            <w:r w:rsidRPr="00873F1A">
              <w:rPr>
                <w:i/>
                <w:sz w:val="22"/>
                <w:szCs w:val="22"/>
              </w:rPr>
              <w:t xml:space="preserve">Badanie przestrzenne rynku i konsumpcji, </w:t>
            </w:r>
            <w:r w:rsidRPr="00873F1A">
              <w:rPr>
                <w:sz w:val="22"/>
                <w:szCs w:val="22"/>
              </w:rPr>
              <w:t>PWN 1992, Rozdz. 5, 6, 10.</w:t>
            </w:r>
          </w:p>
          <w:p w14:paraId="230DEE89" w14:textId="77777777" w:rsidR="00990D69" w:rsidRPr="00990D69" w:rsidRDefault="00990D69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73F1A">
              <w:rPr>
                <w:sz w:val="22"/>
                <w:szCs w:val="22"/>
              </w:rPr>
              <w:t>Ratajczak W.,</w:t>
            </w:r>
            <w:r w:rsidRPr="00873F1A">
              <w:rPr>
                <w:i/>
                <w:sz w:val="22"/>
                <w:szCs w:val="22"/>
              </w:rPr>
              <w:t xml:space="preserve"> Metodologiczne aspekty praktycznego modelowania rzeczywistości, </w:t>
            </w:r>
            <w:r w:rsidRPr="00873F1A">
              <w:rPr>
                <w:sz w:val="22"/>
                <w:szCs w:val="22"/>
              </w:rPr>
              <w:t>Poznań 1998.</w:t>
            </w:r>
          </w:p>
          <w:p w14:paraId="230DEE8A" w14:textId="77777777" w:rsidR="00990D69" w:rsidRPr="0003613A" w:rsidRDefault="0003613A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73F1A">
              <w:rPr>
                <w:sz w:val="22"/>
                <w:szCs w:val="22"/>
              </w:rPr>
              <w:t xml:space="preserve">Zipser T., Sławski J., </w:t>
            </w:r>
            <w:r w:rsidRPr="00873F1A">
              <w:rPr>
                <w:i/>
                <w:sz w:val="22"/>
                <w:szCs w:val="22"/>
              </w:rPr>
              <w:t xml:space="preserve">Modele procesów urbanizacji, </w:t>
            </w:r>
            <w:r w:rsidRPr="00873F1A">
              <w:rPr>
                <w:sz w:val="22"/>
                <w:szCs w:val="22"/>
              </w:rPr>
              <w:t>Studia KPZK PAN, t. XCVII. PWE 1988. Rozdz. 2 i 3</w:t>
            </w:r>
            <w:r>
              <w:rPr>
                <w:sz w:val="22"/>
                <w:szCs w:val="22"/>
              </w:rPr>
              <w:t>.</w:t>
            </w:r>
          </w:p>
          <w:p w14:paraId="230DEE8B" w14:textId="77777777" w:rsidR="0003613A" w:rsidRPr="0003613A" w:rsidRDefault="0003613A" w:rsidP="0003613A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873F1A">
              <w:rPr>
                <w:sz w:val="22"/>
                <w:szCs w:val="22"/>
                <w:lang w:val="en-US"/>
              </w:rPr>
              <w:t xml:space="preserve">Chapin F. S., Urban Land Use Planning, University of Illinois Press; </w:t>
            </w:r>
            <w:proofErr w:type="spellStart"/>
            <w:r w:rsidRPr="00873F1A">
              <w:rPr>
                <w:sz w:val="22"/>
                <w:szCs w:val="22"/>
                <w:lang w:val="en-US"/>
              </w:rPr>
              <w:t>Wydanie</w:t>
            </w:r>
            <w:proofErr w:type="spellEnd"/>
            <w:r w:rsidRPr="00873F1A">
              <w:rPr>
                <w:sz w:val="22"/>
                <w:szCs w:val="22"/>
                <w:lang w:val="en-US"/>
              </w:rPr>
              <w:t xml:space="preserve"> 2, 1965</w:t>
            </w:r>
          </w:p>
          <w:p w14:paraId="230DEE8C" w14:textId="77777777" w:rsidR="006F01A6" w:rsidRPr="0003613A" w:rsidRDefault="006F01A6">
            <w:pPr>
              <w:rPr>
                <w:lang w:val="en-US"/>
              </w:rPr>
            </w:pPr>
          </w:p>
          <w:p w14:paraId="230DEE8D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30DEE8E" w14:textId="77777777" w:rsidR="006F01A6" w:rsidRPr="0003613A" w:rsidRDefault="0003613A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873F1A">
              <w:rPr>
                <w:sz w:val="22"/>
                <w:szCs w:val="22"/>
                <w:lang w:val="en-US"/>
              </w:rPr>
              <w:t>Hensher</w:t>
            </w:r>
            <w:proofErr w:type="spellEnd"/>
            <w:r w:rsidRPr="00873F1A">
              <w:rPr>
                <w:sz w:val="22"/>
                <w:szCs w:val="22"/>
                <w:lang w:val="en-US"/>
              </w:rPr>
              <w:t xml:space="preserve"> D. A, Button  K. J., </w:t>
            </w:r>
            <w:r w:rsidRPr="00873F1A">
              <w:rPr>
                <w:i/>
                <w:sz w:val="22"/>
                <w:szCs w:val="22"/>
                <w:lang w:val="en-US"/>
              </w:rPr>
              <w:t>Handbook of Transport Modelling</w:t>
            </w:r>
            <w:r w:rsidRPr="00873F1A">
              <w:rPr>
                <w:sz w:val="22"/>
                <w:szCs w:val="22"/>
                <w:lang w:val="en-US"/>
              </w:rPr>
              <w:t>, Emerald Group Publishing, 2000</w:t>
            </w:r>
          </w:p>
          <w:p w14:paraId="230DEE8F" w14:textId="77777777" w:rsidR="002B5912" w:rsidRPr="00661123" w:rsidRDefault="0003613A" w:rsidP="00E91ADE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873F1A">
              <w:rPr>
                <w:sz w:val="22"/>
                <w:szCs w:val="22"/>
                <w:lang w:val="en-US"/>
              </w:rPr>
              <w:lastRenderedPageBreak/>
              <w:t>Taaffe</w:t>
            </w:r>
            <w:r w:rsidR="00E91ADE">
              <w:rPr>
                <w:sz w:val="22"/>
                <w:szCs w:val="22"/>
                <w:lang w:val="en-US"/>
              </w:rPr>
              <w:t xml:space="preserve"> </w:t>
            </w:r>
            <w:r w:rsidRPr="00873F1A">
              <w:rPr>
                <w:sz w:val="22"/>
                <w:szCs w:val="22"/>
                <w:lang w:val="en-US"/>
              </w:rPr>
              <w:t xml:space="preserve">E.J., Morrill R. L., Gould P. R., </w:t>
            </w:r>
            <w:r w:rsidRPr="00873F1A">
              <w:rPr>
                <w:i/>
                <w:sz w:val="22"/>
                <w:szCs w:val="22"/>
                <w:lang w:val="en-US"/>
              </w:rPr>
              <w:t>Transport expansion in underdeveloped countries: a comparative analysis</w:t>
            </w:r>
            <w:r w:rsidRPr="00873F1A">
              <w:rPr>
                <w:sz w:val="22"/>
                <w:szCs w:val="22"/>
                <w:lang w:val="en-US"/>
              </w:rPr>
              <w:t xml:space="preserve">. </w:t>
            </w:r>
            <w:r w:rsidRPr="00E91ADE">
              <w:rPr>
                <w:sz w:val="22"/>
                <w:szCs w:val="22"/>
                <w:lang w:val="en-US"/>
              </w:rPr>
              <w:t>Geographical Review 53, 1963, 503-529</w:t>
            </w:r>
          </w:p>
        </w:tc>
      </w:tr>
      <w:tr w:rsidR="009A3831" w14:paraId="230DEE9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EE91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230DEE9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EE93" w14:textId="77777777" w:rsidR="009A3831" w:rsidRPr="00813723" w:rsidRDefault="0003613A" w:rsidP="0003613A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Jerzy Sławski, jerzy.slawski@pwr.edu.pl</w:t>
            </w:r>
          </w:p>
        </w:tc>
      </w:tr>
    </w:tbl>
    <w:p w14:paraId="230DEE95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DEE98" w14:textId="77777777" w:rsidR="00AD02C9" w:rsidRDefault="00AD02C9">
      <w:r>
        <w:separator/>
      </w:r>
    </w:p>
  </w:endnote>
  <w:endnote w:type="continuationSeparator" w:id="0">
    <w:p w14:paraId="230DEE99" w14:textId="77777777" w:rsidR="00AD02C9" w:rsidRDefault="00AD0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DEE9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DEE96" w14:textId="77777777" w:rsidR="00AD02C9" w:rsidRDefault="00AD02C9">
      <w:r>
        <w:separator/>
      </w:r>
    </w:p>
  </w:footnote>
  <w:footnote w:type="continuationSeparator" w:id="0">
    <w:p w14:paraId="230DEE97" w14:textId="77777777" w:rsidR="00AD02C9" w:rsidRDefault="00AD0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3613A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97D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C147E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677D8"/>
    <w:rsid w:val="00375A5F"/>
    <w:rsid w:val="003810E9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77D3"/>
    <w:rsid w:val="0066112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90D69"/>
    <w:rsid w:val="009A33BF"/>
    <w:rsid w:val="009A3831"/>
    <w:rsid w:val="009B74F0"/>
    <w:rsid w:val="009D49C5"/>
    <w:rsid w:val="009E23F5"/>
    <w:rsid w:val="009E431C"/>
    <w:rsid w:val="00A12397"/>
    <w:rsid w:val="00A12B4B"/>
    <w:rsid w:val="00A16F9A"/>
    <w:rsid w:val="00A309E9"/>
    <w:rsid w:val="00A405D5"/>
    <w:rsid w:val="00A677CF"/>
    <w:rsid w:val="00A73274"/>
    <w:rsid w:val="00AB33CE"/>
    <w:rsid w:val="00AB78D3"/>
    <w:rsid w:val="00AC0C11"/>
    <w:rsid w:val="00AC4224"/>
    <w:rsid w:val="00AD02C9"/>
    <w:rsid w:val="00AD643A"/>
    <w:rsid w:val="00B03744"/>
    <w:rsid w:val="00B1282C"/>
    <w:rsid w:val="00B3200B"/>
    <w:rsid w:val="00B3552F"/>
    <w:rsid w:val="00B43849"/>
    <w:rsid w:val="00B4771F"/>
    <w:rsid w:val="00B53E01"/>
    <w:rsid w:val="00B6797B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C3A87"/>
    <w:rsid w:val="00CE0349"/>
    <w:rsid w:val="00D10320"/>
    <w:rsid w:val="00D332B9"/>
    <w:rsid w:val="00D376AB"/>
    <w:rsid w:val="00D552A5"/>
    <w:rsid w:val="00D6677D"/>
    <w:rsid w:val="00D76C38"/>
    <w:rsid w:val="00D81453"/>
    <w:rsid w:val="00D921E9"/>
    <w:rsid w:val="00DA2E73"/>
    <w:rsid w:val="00DA525E"/>
    <w:rsid w:val="00DB58D8"/>
    <w:rsid w:val="00DB7C62"/>
    <w:rsid w:val="00DC16A5"/>
    <w:rsid w:val="00DC5082"/>
    <w:rsid w:val="00E022A7"/>
    <w:rsid w:val="00E051BD"/>
    <w:rsid w:val="00E1641F"/>
    <w:rsid w:val="00E40C64"/>
    <w:rsid w:val="00E4235B"/>
    <w:rsid w:val="00E52DD3"/>
    <w:rsid w:val="00E5380C"/>
    <w:rsid w:val="00E628FF"/>
    <w:rsid w:val="00E646A1"/>
    <w:rsid w:val="00E76872"/>
    <w:rsid w:val="00E91ADE"/>
    <w:rsid w:val="00EA015E"/>
    <w:rsid w:val="00EB330B"/>
    <w:rsid w:val="00EB41AE"/>
    <w:rsid w:val="00EC279C"/>
    <w:rsid w:val="00ED0D2C"/>
    <w:rsid w:val="00ED7792"/>
    <w:rsid w:val="00ED7A4C"/>
    <w:rsid w:val="00EE3698"/>
    <w:rsid w:val="00EE44AB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E767D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230DEDAD"/>
  <w15:docId w15:val="{321991DA-39E4-42C9-964D-5AADC7EDE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679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B6797B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B6797B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B6797B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B6797B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B6797B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B6797B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B6797B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B6797B"/>
  </w:style>
  <w:style w:type="character" w:customStyle="1" w:styleId="WW8Num3z1">
    <w:name w:val="WW8Num3z1"/>
    <w:rsid w:val="00B6797B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B6797B"/>
  </w:style>
  <w:style w:type="character" w:styleId="Hipercze">
    <w:name w:val="Hyperlink"/>
    <w:rsid w:val="00B6797B"/>
    <w:rPr>
      <w:color w:val="0000FF"/>
      <w:u w:val="single"/>
    </w:rPr>
  </w:style>
  <w:style w:type="character" w:styleId="Numerstrony">
    <w:name w:val="page number"/>
    <w:basedOn w:val="Domylnaczcionkaakapitu1"/>
    <w:rsid w:val="00B6797B"/>
  </w:style>
  <w:style w:type="character" w:styleId="UyteHipercze">
    <w:name w:val="FollowedHyperlink"/>
    <w:rsid w:val="00B6797B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B6797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B6797B"/>
    <w:pPr>
      <w:jc w:val="center"/>
    </w:pPr>
  </w:style>
  <w:style w:type="paragraph" w:styleId="Lista">
    <w:name w:val="List"/>
    <w:basedOn w:val="Tekstpodstawowy"/>
    <w:rsid w:val="00B6797B"/>
    <w:rPr>
      <w:rFonts w:cs="Mangal"/>
    </w:rPr>
  </w:style>
  <w:style w:type="paragraph" w:customStyle="1" w:styleId="Podpis2">
    <w:name w:val="Podpis2"/>
    <w:basedOn w:val="Normalny"/>
    <w:rsid w:val="00B6797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B6797B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B6797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B6797B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B6797B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797B"/>
    <w:rPr>
      <w:sz w:val="22"/>
    </w:rPr>
  </w:style>
  <w:style w:type="paragraph" w:styleId="Nagwek">
    <w:name w:val="header"/>
    <w:basedOn w:val="Normalny"/>
    <w:rsid w:val="00B6797B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B6797B"/>
    <w:pPr>
      <w:suppressLineNumbers/>
    </w:pPr>
  </w:style>
  <w:style w:type="paragraph" w:customStyle="1" w:styleId="Nagwektabeli">
    <w:name w:val="Nagłówek tabeli"/>
    <w:basedOn w:val="Zawartotabeli"/>
    <w:rsid w:val="00B6797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B6797B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F67C9C5-7FE6-4A2F-9D3B-672E604D180C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e47cc9cf-e2a4-47f9-996a-9adc16e17550"/>
    <ds:schemaRef ds:uri="http://purl.org/dc/terms/"/>
    <ds:schemaRef ds:uri="http://schemas.microsoft.com/office/2006/metadata/properties"/>
    <ds:schemaRef ds:uri="http://schemas.openxmlformats.org/package/2006/metadata/core-properties"/>
    <ds:schemaRef ds:uri="133eaf75-6719-4389-9120-0c4ec978077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BAE721-5645-4C9D-B322-55B1663AB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87AD87-8BBD-4331-8D72-DAE016093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988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12</cp:revision>
  <cp:lastPrinted>2019-01-14T10:42:00Z</cp:lastPrinted>
  <dcterms:created xsi:type="dcterms:W3CDTF">2020-10-21T18:17:00Z</dcterms:created>
  <dcterms:modified xsi:type="dcterms:W3CDTF">2021-02-11T17:34:00Z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